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D0" w:rsidRPr="00C4286A" w:rsidRDefault="004838D0" w:rsidP="004838D0">
      <w:pPr>
        <w:jc w:val="center"/>
        <w:rPr>
          <w:rFonts w:ascii="Trajan Pro" w:hAnsi="Trajan Pro"/>
          <w:b/>
          <w:color w:val="0070C0"/>
        </w:rPr>
      </w:pPr>
      <w:r w:rsidRPr="00C4286A">
        <w:rPr>
          <w:rFonts w:ascii="Trajan Pro" w:hAnsi="Trajan Pro"/>
          <w:b/>
          <w:color w:val="0070C0"/>
        </w:rPr>
        <w:t>EXAMPLE OF OUTCOMES, INDICATORS AND DATA SOURCES WORKSHEET</w:t>
      </w:r>
      <w:r w:rsidRPr="00C4286A">
        <w:rPr>
          <w:rStyle w:val="FootnoteReference"/>
          <w:rFonts w:ascii="Trajan Pro" w:hAnsi="Trajan Pro"/>
          <w:b/>
          <w:color w:val="0070C0"/>
        </w:rPr>
        <w:footnoteReference w:id="1"/>
      </w:r>
    </w:p>
    <w:p w:rsidR="004838D0" w:rsidRPr="000F77B7" w:rsidRDefault="004838D0" w:rsidP="004838D0">
      <w:pPr>
        <w:rPr>
          <w:rFonts w:ascii="Franklin Gothic Book" w:hAnsi="Franklin Gothic Book"/>
          <w:sz w:val="20"/>
          <w:szCs w:val="20"/>
        </w:rPr>
      </w:pPr>
      <w:r w:rsidRPr="000F77B7">
        <w:rPr>
          <w:rFonts w:ascii="Franklin Gothic Book" w:hAnsi="Franklin Gothic Book"/>
          <w:sz w:val="20"/>
          <w:szCs w:val="20"/>
        </w:rPr>
        <w:t>Training program designed to improve foster care placement and service delivery by caseworkers.</w:t>
      </w:r>
    </w:p>
    <w:p w:rsidR="004838D0" w:rsidRPr="000F77B7" w:rsidRDefault="004838D0" w:rsidP="004838D0">
      <w:pPr>
        <w:rPr>
          <w:rFonts w:ascii="Franklin Gothic Book" w:hAnsi="Franklin Gothic Book"/>
          <w:sz w:val="20"/>
          <w:szCs w:val="20"/>
        </w:rPr>
      </w:pPr>
      <w:smartTag w:uri="urn:schemas-microsoft-com:office:smarttags" w:element="City">
        <w:r w:rsidRPr="000F77B7">
          <w:rPr>
            <w:rFonts w:ascii="Franklin Gothic Book" w:hAnsi="Franklin Gothic Book"/>
            <w:sz w:val="20"/>
            <w:szCs w:val="20"/>
            <w:u w:val="single"/>
          </w:rPr>
          <w:t>Mission</w:t>
        </w:r>
      </w:smartTag>
      <w:r w:rsidRPr="000F77B7">
        <w:rPr>
          <w:rFonts w:ascii="Franklin Gothic Book" w:hAnsi="Franklin Gothic Book"/>
          <w:sz w:val="20"/>
          <w:szCs w:val="20"/>
          <w:u w:val="single"/>
        </w:rPr>
        <w:t>/ Objective</w:t>
      </w:r>
      <w:r w:rsidRPr="000F77B7">
        <w:rPr>
          <w:rFonts w:ascii="Franklin Gothic Book" w:hAnsi="Franklin Gothic Book"/>
          <w:sz w:val="20"/>
          <w:szCs w:val="20"/>
        </w:rPr>
        <w:t>: Provide training which will enhance caseworker ability to ensure the physical and emotional well-being (safety) and normal development of children, through their provision of services and by placing them into stable, safe, high-quality foster homes.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2"/>
        <w:gridCol w:w="3192"/>
        <w:gridCol w:w="3192"/>
      </w:tblGrid>
      <w:tr w:rsidR="004838D0" w:rsidRPr="000F77B7" w:rsidTr="000F26FA">
        <w:tc>
          <w:tcPr>
            <w:tcW w:w="3192" w:type="dxa"/>
          </w:tcPr>
          <w:p w:rsidR="004838D0" w:rsidRPr="000F77B7" w:rsidRDefault="004838D0" w:rsidP="000F26FA">
            <w:pPr>
              <w:jc w:val="center"/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  <w:t>Long-Term (Ultimate) Outcome</w:t>
            </w:r>
          </w:p>
        </w:tc>
        <w:tc>
          <w:tcPr>
            <w:tcW w:w="3192" w:type="dxa"/>
          </w:tcPr>
          <w:p w:rsidR="004838D0" w:rsidRPr="000F77B7" w:rsidRDefault="004838D0" w:rsidP="000F26FA">
            <w:pPr>
              <w:jc w:val="center"/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  <w:t>Outcome Indicator</w:t>
            </w:r>
          </w:p>
        </w:tc>
        <w:tc>
          <w:tcPr>
            <w:tcW w:w="3192" w:type="dxa"/>
          </w:tcPr>
          <w:p w:rsidR="004838D0" w:rsidRPr="000F77B7" w:rsidRDefault="004838D0" w:rsidP="000F26FA">
            <w:pPr>
              <w:jc w:val="center"/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  <w:t>Data Source</w:t>
            </w:r>
          </w:p>
        </w:tc>
      </w:tr>
      <w:tr w:rsidR="004838D0" w:rsidRPr="000F77B7" w:rsidTr="000F26FA"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  <w:t>Child Safety</w:t>
            </w:r>
          </w:p>
          <w:p w:rsidR="004838D0" w:rsidRPr="000F77B7" w:rsidRDefault="004838D0" w:rsidP="004838D0">
            <w:pPr>
              <w:numPr>
                <w:ilvl w:val="0"/>
                <w:numId w:val="17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Physical well-being</w:t>
            </w: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4838D0">
            <w:pPr>
              <w:numPr>
                <w:ilvl w:val="0"/>
                <w:numId w:val="17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Repeated abuse and neglect</w:t>
            </w:r>
          </w:p>
          <w:p w:rsidR="004838D0" w:rsidRPr="000F77B7" w:rsidRDefault="004838D0" w:rsidP="000F26FA">
            <w:pPr>
              <w:pStyle w:val="ListParagraph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4838D0">
            <w:pPr>
              <w:numPr>
                <w:ilvl w:val="0"/>
                <w:numId w:val="17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Safety concerns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children with serious health problems at follow-up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children identified as either abused or neglected at time of follow-up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children removed from foster homes by time of follow-up for other than permanent placement</w:t>
            </w:r>
          </w:p>
        </w:tc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Agency records, health records, trained observer ratings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Court and agency records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Court and agency records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838D0" w:rsidRPr="000F77B7" w:rsidTr="000F26FA"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b/>
                <w:color w:val="3B6E8F"/>
                <w:sz w:val="20"/>
                <w:szCs w:val="20"/>
              </w:rPr>
              <w:t>Child Development</w:t>
            </w:r>
          </w:p>
          <w:p w:rsidR="004838D0" w:rsidRPr="000F77B7" w:rsidRDefault="004838D0" w:rsidP="004838D0">
            <w:pPr>
              <w:numPr>
                <w:ilvl w:val="0"/>
                <w:numId w:val="18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Physical Development</w:t>
            </w: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4838D0">
            <w:pPr>
              <w:numPr>
                <w:ilvl w:val="0"/>
                <w:numId w:val="18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Social Development</w:t>
            </w:r>
          </w:p>
          <w:p w:rsidR="004838D0" w:rsidRPr="000F77B7" w:rsidRDefault="004838D0" w:rsidP="000F26FA">
            <w:pPr>
              <w:ind w:left="360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pStyle w:val="ListParagraph"/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4838D0">
            <w:pPr>
              <w:numPr>
                <w:ilvl w:val="0"/>
                <w:numId w:val="18"/>
              </w:num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Educational Development</w:t>
            </w:r>
          </w:p>
        </w:tc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children who meet normal growth curves and height/weight expectations at time of follow-up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children who display age-appropriate social skills at time of</w:t>
            </w:r>
            <w:bookmarkStart w:id="0" w:name="_GoBack"/>
            <w:bookmarkEnd w:id="0"/>
            <w:r w:rsidRPr="000F77B7">
              <w:rPr>
                <w:rFonts w:ascii="Franklin Gothic Book" w:hAnsi="Franklin Gothic Book"/>
                <w:sz w:val="20"/>
                <w:szCs w:val="20"/>
              </w:rPr>
              <w:t xml:space="preserve"> follow-up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Number and percent of school-age children who are progressing satisfactorily in school at time of follow-up</w:t>
            </w:r>
          </w:p>
        </w:tc>
        <w:tc>
          <w:tcPr>
            <w:tcW w:w="3192" w:type="dxa"/>
          </w:tcPr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Agency records, health records, trained observer ratings, client survey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Agency records, trained observer ratings, client survey</w:t>
            </w: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4838D0" w:rsidRPr="000F77B7" w:rsidRDefault="004838D0" w:rsidP="000F26F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77B7">
              <w:rPr>
                <w:rFonts w:ascii="Franklin Gothic Book" w:hAnsi="Franklin Gothic Book"/>
                <w:sz w:val="20"/>
                <w:szCs w:val="20"/>
              </w:rPr>
              <w:t>Agency records, school records, client survey</w:t>
            </w:r>
          </w:p>
        </w:tc>
      </w:tr>
    </w:tbl>
    <w:p w:rsidR="008D2173" w:rsidRPr="000F77B7" w:rsidRDefault="008D2173" w:rsidP="00BC01A2">
      <w:pPr>
        <w:rPr>
          <w:rFonts w:ascii="Franklin Gothic Book" w:hAnsi="Franklin Gothic Book"/>
        </w:rPr>
      </w:pPr>
    </w:p>
    <w:p w:rsidR="000F77B7" w:rsidRPr="000F77B7" w:rsidRDefault="000F77B7">
      <w:pPr>
        <w:rPr>
          <w:rFonts w:ascii="Franklin Gothic Book" w:hAnsi="Franklin Gothic Book"/>
        </w:rPr>
      </w:pPr>
    </w:p>
    <w:sectPr w:rsidR="000F77B7" w:rsidRPr="000F7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D0" w:rsidRDefault="004838D0" w:rsidP="004838D0">
      <w:pPr>
        <w:spacing w:after="0" w:line="240" w:lineRule="auto"/>
      </w:pPr>
      <w:r>
        <w:separator/>
      </w:r>
    </w:p>
  </w:endnote>
  <w:endnote w:type="continuationSeparator" w:id="0">
    <w:p w:rsidR="004838D0" w:rsidRDefault="004838D0" w:rsidP="0048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D0" w:rsidRDefault="004838D0" w:rsidP="004838D0">
      <w:pPr>
        <w:spacing w:after="0" w:line="240" w:lineRule="auto"/>
      </w:pPr>
      <w:r>
        <w:separator/>
      </w:r>
    </w:p>
  </w:footnote>
  <w:footnote w:type="continuationSeparator" w:id="0">
    <w:p w:rsidR="004838D0" w:rsidRDefault="004838D0" w:rsidP="004838D0">
      <w:pPr>
        <w:spacing w:after="0" w:line="240" w:lineRule="auto"/>
      </w:pPr>
      <w:r>
        <w:continuationSeparator/>
      </w:r>
    </w:p>
  </w:footnote>
  <w:footnote w:id="1">
    <w:p w:rsidR="004838D0" w:rsidRPr="000F77B7" w:rsidRDefault="004838D0" w:rsidP="004838D0">
      <w:pPr>
        <w:pStyle w:val="FootnoteText"/>
        <w:rPr>
          <w:rFonts w:ascii="Franklin Gothic Book" w:hAnsi="Franklin Gothic Book"/>
        </w:rPr>
      </w:pPr>
      <w:r w:rsidRPr="000F77B7">
        <w:rPr>
          <w:rStyle w:val="FootnoteReference"/>
          <w:rFonts w:ascii="Franklin Gothic Book" w:hAnsi="Franklin Gothic Book"/>
        </w:rPr>
        <w:footnoteRef/>
      </w:r>
      <w:r w:rsidRPr="000F77B7">
        <w:rPr>
          <w:rFonts w:ascii="Franklin Gothic Book" w:hAnsi="Franklin Gothic Book"/>
        </w:rPr>
        <w:t xml:space="preserve"> </w:t>
      </w:r>
      <w:proofErr w:type="gramStart"/>
      <w:r w:rsidRPr="000F77B7">
        <w:rPr>
          <w:rFonts w:ascii="Franklin Gothic Book" w:hAnsi="Franklin Gothic Book"/>
        </w:rPr>
        <w:t>Adapted from: The Urban Institute (2005).</w:t>
      </w:r>
      <w:proofErr w:type="gramEnd"/>
      <w:r w:rsidRPr="000F77B7">
        <w:rPr>
          <w:rFonts w:ascii="Franklin Gothic Book" w:hAnsi="Franklin Gothic Book"/>
        </w:rPr>
        <w:t xml:space="preserve"> </w:t>
      </w:r>
      <w:proofErr w:type="gramStart"/>
      <w:r w:rsidRPr="000F77B7">
        <w:rPr>
          <w:rFonts w:ascii="Franklin Gothic Book" w:hAnsi="Franklin Gothic Book"/>
          <w:i/>
        </w:rPr>
        <w:t>Key Steps to Outcome Management</w:t>
      </w:r>
      <w:r w:rsidRPr="000F77B7">
        <w:rPr>
          <w:rFonts w:ascii="Franklin Gothic Book" w:hAnsi="Franklin Gothic Book"/>
        </w:rPr>
        <w:t>.</w:t>
      </w:r>
      <w:proofErr w:type="gramEnd"/>
      <w:r w:rsidRPr="000F77B7">
        <w:rPr>
          <w:rFonts w:ascii="Franklin Gothic Book" w:hAnsi="Franklin Gothic Boo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73CD"/>
    <w:multiLevelType w:val="hybridMultilevel"/>
    <w:tmpl w:val="BABE983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7D67D2"/>
    <w:multiLevelType w:val="hybridMultilevel"/>
    <w:tmpl w:val="1D8CF22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645743"/>
    <w:multiLevelType w:val="hybridMultilevel"/>
    <w:tmpl w:val="B7525264"/>
    <w:lvl w:ilvl="0" w:tplc="5C6056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807735"/>
    <w:multiLevelType w:val="hybridMultilevel"/>
    <w:tmpl w:val="E65025A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A0C10"/>
    <w:multiLevelType w:val="hybridMultilevel"/>
    <w:tmpl w:val="B9102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A844BD"/>
    <w:multiLevelType w:val="hybridMultilevel"/>
    <w:tmpl w:val="763C7624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Monotype Sorts" w:eastAsia="Times New Roman" w:hAnsi="Monotype Sorts" w:hint="default"/>
        <w:sz w:val="32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B035B22"/>
    <w:multiLevelType w:val="hybridMultilevel"/>
    <w:tmpl w:val="DCAC536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F1469C"/>
    <w:multiLevelType w:val="hybridMultilevel"/>
    <w:tmpl w:val="88B8A54E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D006CA"/>
    <w:multiLevelType w:val="hybridMultilevel"/>
    <w:tmpl w:val="E6DAC64A"/>
    <w:lvl w:ilvl="0" w:tplc="04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030F9B"/>
    <w:multiLevelType w:val="hybridMultilevel"/>
    <w:tmpl w:val="D84C78B2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A705EF6"/>
    <w:multiLevelType w:val="hybridMultilevel"/>
    <w:tmpl w:val="959600BE"/>
    <w:lvl w:ilvl="0" w:tplc="F2AA1E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164B9"/>
    <w:multiLevelType w:val="hybridMultilevel"/>
    <w:tmpl w:val="8D126986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0B4CA7"/>
    <w:multiLevelType w:val="hybridMultilevel"/>
    <w:tmpl w:val="59929B7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504"/>
        </w:tabs>
        <w:ind w:left="57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BF64814"/>
    <w:multiLevelType w:val="hybridMultilevel"/>
    <w:tmpl w:val="59929B76"/>
    <w:lvl w:ilvl="0" w:tplc="FFFFFFFF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864"/>
        </w:tabs>
        <w:ind w:left="936" w:hanging="361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4942FA"/>
    <w:multiLevelType w:val="hybridMultilevel"/>
    <w:tmpl w:val="7A3E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F5B50CE"/>
    <w:multiLevelType w:val="hybridMultilevel"/>
    <w:tmpl w:val="53CE5A92"/>
    <w:lvl w:ilvl="0" w:tplc="F2AA1E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2154BF"/>
    <w:multiLevelType w:val="hybridMultilevel"/>
    <w:tmpl w:val="ED8CA01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EA3481"/>
    <w:multiLevelType w:val="hybridMultilevel"/>
    <w:tmpl w:val="0A3265FC"/>
    <w:lvl w:ilvl="0" w:tplc="FFFFFFFF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7"/>
  </w:num>
  <w:num w:numId="4">
    <w:abstractNumId w:val="0"/>
  </w:num>
  <w:num w:numId="5">
    <w:abstractNumId w:val="9"/>
  </w:num>
  <w:num w:numId="6">
    <w:abstractNumId w:val="12"/>
  </w:num>
  <w:num w:numId="7">
    <w:abstractNumId w:val="13"/>
  </w:num>
  <w:num w:numId="8">
    <w:abstractNumId w:val="4"/>
  </w:num>
  <w:num w:numId="9">
    <w:abstractNumId w:val="14"/>
  </w:num>
  <w:num w:numId="10">
    <w:abstractNumId w:val="8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F4"/>
    <w:rsid w:val="00001CB7"/>
    <w:rsid w:val="000F77B7"/>
    <w:rsid w:val="004838D0"/>
    <w:rsid w:val="004909F8"/>
    <w:rsid w:val="00616F4A"/>
    <w:rsid w:val="006E3449"/>
    <w:rsid w:val="007B4592"/>
    <w:rsid w:val="008D2173"/>
    <w:rsid w:val="00BC01A2"/>
    <w:rsid w:val="00BC50C0"/>
    <w:rsid w:val="00C4286A"/>
    <w:rsid w:val="00D12AD5"/>
    <w:rsid w:val="00EA1BF4"/>
    <w:rsid w:val="00ED4405"/>
    <w:rsid w:val="00F4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  <w:style w:type="paragraph" w:styleId="ListParagraph">
    <w:name w:val="List Paragraph"/>
    <w:basedOn w:val="Normal"/>
    <w:uiPriority w:val="34"/>
    <w:qFormat/>
    <w:rsid w:val="004838D0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4838D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38D0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rsid w:val="004838D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D5"/>
    <w:rPr>
      <w:rFonts w:ascii="Calibri" w:eastAsia="Times New Roman" w:hAnsi="Calibri" w:cs="Times New Roman"/>
      <w:lang w:val="en-CA"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44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E3449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E3449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D5"/>
    <w:rPr>
      <w:rFonts w:ascii="Calibri" w:eastAsia="Times New Roman" w:hAnsi="Calibri" w:cs="Times New Roman"/>
      <w:lang w:val="en-CA" w:eastAsia="en-CA"/>
    </w:rPr>
  </w:style>
  <w:style w:type="paragraph" w:styleId="BodyTextIndent">
    <w:name w:val="Body Text Indent"/>
    <w:basedOn w:val="Normal"/>
    <w:link w:val="BodyTextIndentChar"/>
    <w:uiPriority w:val="99"/>
    <w:semiHidden/>
    <w:rsid w:val="00D12A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AD5"/>
    <w:rPr>
      <w:rFonts w:ascii="Calibri" w:eastAsia="Times New Roman" w:hAnsi="Calibri" w:cs="Times New Roman"/>
      <w:lang w:val="en-CA" w:eastAsia="en-CA"/>
    </w:rPr>
  </w:style>
  <w:style w:type="paragraph" w:styleId="BodyText2">
    <w:name w:val="Body Text 2"/>
    <w:basedOn w:val="Normal"/>
    <w:link w:val="BodyText2Char"/>
    <w:uiPriority w:val="99"/>
    <w:rsid w:val="00D12AD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12AD5"/>
    <w:rPr>
      <w:rFonts w:ascii="Calibri" w:eastAsia="Times New Roman" w:hAnsi="Calibri" w:cs="Times New Roman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9"/>
    <w:rsid w:val="006E3449"/>
    <w:rPr>
      <w:rFonts w:ascii="Cambria" w:eastAsia="Times New Roman" w:hAnsi="Cambria" w:cs="Times New Roman"/>
      <w:i/>
      <w:iCs/>
      <w:color w:val="243F60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9"/>
    <w:rsid w:val="006E3449"/>
    <w:rPr>
      <w:rFonts w:ascii="Cambria" w:eastAsia="Times New Roman" w:hAnsi="Cambria" w:cs="Times New Roman"/>
      <w:i/>
      <w:iCs/>
      <w:color w:val="404040"/>
      <w:sz w:val="20"/>
      <w:szCs w:val="20"/>
      <w:lang w:val="en-CA" w:eastAsia="en-CA"/>
    </w:rPr>
  </w:style>
  <w:style w:type="paragraph" w:styleId="Caption">
    <w:name w:val="caption"/>
    <w:basedOn w:val="Normal"/>
    <w:next w:val="Normal"/>
    <w:uiPriority w:val="99"/>
    <w:qFormat/>
    <w:rsid w:val="006E3449"/>
    <w:pPr>
      <w:spacing w:after="0" w:line="240" w:lineRule="auto"/>
    </w:pPr>
    <w:rPr>
      <w:rFonts w:ascii="Times New Roman" w:hAnsi="Times New Roman"/>
      <w:b/>
      <w:bC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D44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CA"/>
    </w:rPr>
  </w:style>
  <w:style w:type="paragraph" w:styleId="ListParagraph">
    <w:name w:val="List Paragraph"/>
    <w:basedOn w:val="Normal"/>
    <w:uiPriority w:val="34"/>
    <w:qFormat/>
    <w:rsid w:val="004838D0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4838D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38D0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rsid w:val="004838D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E9CBF-0D7B-4B65-AE0C-596405C8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Toepfer-bochsler</dc:creator>
  <cp:lastModifiedBy>Kimberley Toepfer-bochsler</cp:lastModifiedBy>
  <cp:revision>5</cp:revision>
  <dcterms:created xsi:type="dcterms:W3CDTF">2014-01-07T21:54:00Z</dcterms:created>
  <dcterms:modified xsi:type="dcterms:W3CDTF">2014-01-24T19:12:00Z</dcterms:modified>
</cp:coreProperties>
</file>